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11" w:rsidRDefault="002D6C11" w:rsidP="002D6C11">
      <w:pPr>
        <w:ind w:leftChars="-177" w:left="-60" w:rightChars="-84" w:right="-202" w:hangingChars="152" w:hanging="365"/>
        <w:jc w:val="center"/>
        <w:rPr>
          <w:rFonts w:ascii="標楷體" w:eastAsia="標楷體" w:hAnsi="標楷體"/>
          <w:b/>
          <w:color w:val="000000"/>
          <w:kern w:val="0"/>
        </w:rPr>
      </w:pPr>
    </w:p>
    <w:p w:rsidR="001A774F" w:rsidRPr="002D6C11" w:rsidRDefault="008B4C6B" w:rsidP="0004518C">
      <w:pPr>
        <w:ind w:leftChars="-25" w:left="-60" w:rightChars="-84" w:right="-202" w:firstLineChars="25" w:firstLine="60"/>
        <w:jc w:val="center"/>
        <w:rPr>
          <w:rFonts w:ascii="標楷體" w:eastAsia="標楷體" w:hAnsi="標楷體"/>
        </w:rPr>
      </w:pPr>
      <w:r w:rsidRPr="002D6C11">
        <w:rPr>
          <w:rFonts w:ascii="標楷體" w:eastAsia="標楷體" w:hAnsi="標楷體" w:hint="eastAsia"/>
          <w:b/>
          <w:color w:val="000000"/>
          <w:kern w:val="0"/>
        </w:rPr>
        <w:t>臺南市</w:t>
      </w:r>
      <w:r w:rsidR="0004518C">
        <w:rPr>
          <w:rFonts w:ascii="標楷體" w:eastAsia="標楷體" w:hAnsi="標楷體" w:hint="eastAsia"/>
          <w:b/>
          <w:color w:val="000000"/>
          <w:kern w:val="0"/>
        </w:rPr>
        <w:t>善化大成</w:t>
      </w:r>
      <w:r w:rsidRPr="002D6C11">
        <w:rPr>
          <w:rFonts w:ascii="標楷體" w:eastAsia="標楷體" w:hAnsi="標楷體" w:hint="eastAsia"/>
          <w:b/>
          <w:color w:val="000000"/>
          <w:kern w:val="0"/>
        </w:rPr>
        <w:t>國民小學10</w:t>
      </w:r>
      <w:r w:rsidR="00A82A2E">
        <w:rPr>
          <w:rFonts w:ascii="標楷體" w:eastAsia="標楷體" w:hAnsi="標楷體"/>
          <w:b/>
          <w:color w:val="000000"/>
          <w:kern w:val="0"/>
        </w:rPr>
        <w:t>7</w:t>
      </w:r>
      <w:r w:rsidRPr="002D6C11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A45F67">
        <w:rPr>
          <w:rFonts w:ascii="標楷體" w:eastAsia="標楷體" w:hAnsi="標楷體" w:hint="eastAsia"/>
          <w:b/>
          <w:u w:val="single"/>
        </w:rPr>
        <w:t>六</w:t>
      </w:r>
      <w:r w:rsidR="001A774F" w:rsidRPr="002D6C11">
        <w:rPr>
          <w:rFonts w:ascii="標楷體" w:eastAsia="標楷體" w:hAnsi="標楷體" w:hint="eastAsia"/>
          <w:b/>
        </w:rPr>
        <w:t>年級各學習領域評量計畫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390"/>
        <w:gridCol w:w="737"/>
        <w:gridCol w:w="720"/>
        <w:gridCol w:w="720"/>
        <w:gridCol w:w="2943"/>
        <w:gridCol w:w="2551"/>
        <w:gridCol w:w="1062"/>
      </w:tblGrid>
      <w:tr w:rsidR="009973F2" w:rsidRPr="001E1042" w:rsidTr="00A45F67">
        <w:trPr>
          <w:trHeight w:val="312"/>
        </w:trPr>
        <w:tc>
          <w:tcPr>
            <w:tcW w:w="1708" w:type="dxa"/>
            <w:gridSpan w:val="3"/>
            <w:vMerge w:val="restart"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項目</w:t>
            </w:r>
          </w:p>
          <w:p w:rsidR="009973F2" w:rsidRPr="001E1042" w:rsidRDefault="009973F2" w:rsidP="00EE7ED5">
            <w:pPr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 xml:space="preserve"> 領域</w:t>
            </w:r>
          </w:p>
        </w:tc>
        <w:tc>
          <w:tcPr>
            <w:tcW w:w="1440" w:type="dxa"/>
            <w:gridSpan w:val="2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943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  <w:tc>
          <w:tcPr>
            <w:tcW w:w="2551" w:type="dxa"/>
            <w:vMerge w:val="restart"/>
          </w:tcPr>
          <w:p w:rsidR="00337BCA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計分標準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及比例</w:t>
            </w:r>
          </w:p>
        </w:tc>
        <w:tc>
          <w:tcPr>
            <w:tcW w:w="1062" w:type="dxa"/>
            <w:vMerge w:val="restart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學期總成績</w:t>
            </w:r>
          </w:p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之依據</w:t>
            </w:r>
          </w:p>
        </w:tc>
      </w:tr>
      <w:tr w:rsidR="009973F2" w:rsidRPr="001E1042" w:rsidTr="00A45F67">
        <w:trPr>
          <w:trHeight w:val="311"/>
        </w:trPr>
        <w:tc>
          <w:tcPr>
            <w:tcW w:w="1708" w:type="dxa"/>
            <w:gridSpan w:val="3"/>
            <w:vMerge/>
            <w:tcBorders>
              <w:tl2br w:val="single" w:sz="4" w:space="0" w:color="auto"/>
            </w:tcBorders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定</w:t>
            </w:r>
            <w:r w:rsidR="00693E08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720" w:type="dxa"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E1042">
              <w:rPr>
                <w:rFonts w:ascii="標楷體" w:eastAsia="標楷體" w:hAnsi="標楷體" w:hint="eastAsia"/>
                <w:color w:val="000000"/>
              </w:rPr>
              <w:t>平時</w:t>
            </w:r>
          </w:p>
        </w:tc>
        <w:tc>
          <w:tcPr>
            <w:tcW w:w="2943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2" w:type="dxa"/>
            <w:vMerge/>
          </w:tcPr>
          <w:p w:rsidR="009973F2" w:rsidRPr="001E1042" w:rsidRDefault="009973F2" w:rsidP="00EE7ED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45F67" w:rsidRPr="00A45F67" w:rsidTr="00A45F67">
        <w:trPr>
          <w:cantSplit/>
          <w:trHeight w:val="1595"/>
        </w:trPr>
        <w:tc>
          <w:tcPr>
            <w:tcW w:w="581" w:type="dxa"/>
            <w:vMerge w:val="restart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語文</w:t>
            </w:r>
          </w:p>
        </w:tc>
        <w:tc>
          <w:tcPr>
            <w:tcW w:w="1127" w:type="dxa"/>
            <w:gridSpan w:val="2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/>
                <w:kern w:val="0"/>
              </w:rPr>
              <w:t>本</w:t>
            </w:r>
          </w:p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/>
                <w:kern w:val="0"/>
              </w:rPr>
              <w:t>國</w:t>
            </w:r>
          </w:p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/>
                <w:kern w:val="0"/>
              </w:rPr>
              <w:t>語</w:t>
            </w:r>
          </w:p>
        </w:tc>
        <w:tc>
          <w:tcPr>
            <w:tcW w:w="720" w:type="dxa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2次</w:t>
            </w:r>
          </w:p>
        </w:tc>
        <w:tc>
          <w:tcPr>
            <w:tcW w:w="720" w:type="dxa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1.上課態度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2.平時測驗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3.上台發表、作文、閱讀心得等</w:t>
            </w:r>
          </w:p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4.期中、期末評量</w:t>
            </w:r>
          </w:p>
        </w:tc>
        <w:tc>
          <w:tcPr>
            <w:tcW w:w="2551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1.上課態度10%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2.平時測驗30%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3.上台發表、作文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、閱讀心得等10%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4.期中、期末評量：</w:t>
            </w:r>
            <w:r>
              <w:rPr>
                <w:rFonts w:ascii="標楷體" w:eastAsia="標楷體" w:hAnsi="標楷體"/>
                <w:kern w:val="0"/>
              </w:rPr>
              <w:t>50</w:t>
            </w:r>
            <w:r>
              <w:rPr>
                <w:rFonts w:ascii="標楷體" w:eastAsia="標楷體" w:hAnsi="標楷體" w:hint="eastAsia"/>
                <w:kern w:val="0"/>
              </w:rPr>
              <w:t>﹪</w:t>
            </w:r>
          </w:p>
        </w:tc>
        <w:tc>
          <w:tcPr>
            <w:tcW w:w="1062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4項之總和</w:t>
            </w:r>
          </w:p>
        </w:tc>
      </w:tr>
      <w:tr w:rsidR="00A45F67" w:rsidRPr="00A45F67" w:rsidTr="00A45F67">
        <w:trPr>
          <w:cantSplit/>
          <w:trHeight w:val="285"/>
        </w:trPr>
        <w:tc>
          <w:tcPr>
            <w:tcW w:w="581" w:type="dxa"/>
            <w:vMerge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本土語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2943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1.上課態度+習作(課本內之練習)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2.口試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3.筆試</w:t>
            </w:r>
          </w:p>
        </w:tc>
        <w:tc>
          <w:tcPr>
            <w:tcW w:w="2551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1.上課態度+習作(課本內之練習)：</w:t>
            </w:r>
            <w:r>
              <w:rPr>
                <w:rFonts w:ascii="標楷體" w:eastAsia="標楷體" w:hAnsi="標楷體"/>
                <w:kern w:val="0"/>
              </w:rPr>
              <w:t>30</w:t>
            </w:r>
            <w:r>
              <w:rPr>
                <w:rFonts w:ascii="標楷體" w:eastAsia="標楷體" w:hAnsi="標楷體" w:hint="eastAsia"/>
                <w:kern w:val="0"/>
              </w:rPr>
              <w:t>﹪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2.口試：4</w:t>
            </w:r>
            <w:r>
              <w:rPr>
                <w:rFonts w:ascii="標楷體" w:eastAsia="標楷體" w:hAnsi="標楷體"/>
                <w:kern w:val="0"/>
              </w:rPr>
              <w:t>0</w:t>
            </w:r>
            <w:r>
              <w:rPr>
                <w:rFonts w:ascii="標楷體" w:eastAsia="標楷體" w:hAnsi="標楷體" w:hint="eastAsia"/>
                <w:kern w:val="0"/>
              </w:rPr>
              <w:t>﹪</w:t>
            </w:r>
          </w:p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3.筆試：</w:t>
            </w:r>
            <w:r>
              <w:rPr>
                <w:rFonts w:ascii="標楷體" w:eastAsia="標楷體" w:hAnsi="標楷體"/>
                <w:kern w:val="0"/>
              </w:rPr>
              <w:t>30</w:t>
            </w:r>
            <w:r>
              <w:rPr>
                <w:rFonts w:ascii="標楷體" w:eastAsia="標楷體" w:hAnsi="標楷體" w:hint="eastAsia"/>
                <w:kern w:val="0"/>
              </w:rPr>
              <w:t>﹪</w:t>
            </w:r>
          </w:p>
        </w:tc>
        <w:tc>
          <w:tcPr>
            <w:tcW w:w="1062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3項之總和</w:t>
            </w:r>
          </w:p>
        </w:tc>
      </w:tr>
      <w:tr w:rsidR="00A45F67" w:rsidRPr="00A45F67" w:rsidTr="00A45F67">
        <w:trPr>
          <w:cantSplit/>
          <w:trHeight w:val="2522"/>
        </w:trPr>
        <w:tc>
          <w:tcPr>
            <w:tcW w:w="581" w:type="dxa"/>
            <w:vMerge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FB43E8">
              <w:rPr>
                <w:rFonts w:ascii="標楷體" w:eastAsia="標楷體" w:hAnsi="標楷體" w:hint="eastAsia"/>
                <w:kern w:val="0"/>
              </w:rPr>
              <w:t>上課態度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2.聽力 (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含聽後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回應、及聽力做紙筆測試)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3.筆試 (含書面報告、紙上測驗)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4.平常 (含課堂表現及作業繳交)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5.小考</w:t>
            </w:r>
          </w:p>
        </w:tc>
        <w:tc>
          <w:tcPr>
            <w:tcW w:w="2551" w:type="dxa"/>
            <w:vAlign w:val="center"/>
          </w:tcPr>
          <w:p w:rsidR="00871F38" w:rsidRDefault="00871F38" w:rsidP="00871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定期評量（期中、期末）：50%</w:t>
            </w:r>
          </w:p>
          <w:p w:rsidR="00871F38" w:rsidRPr="003E3E12" w:rsidRDefault="00871F38" w:rsidP="00871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871F38" w:rsidRDefault="00871F38" w:rsidP="00871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2.態度(10%)</w:t>
            </w:r>
          </w:p>
          <w:p w:rsidR="00871F38" w:rsidRDefault="00871F38" w:rsidP="00871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3.平常(20%)</w:t>
            </w:r>
          </w:p>
          <w:p w:rsidR="00A45F67" w:rsidRPr="00A45F67" w:rsidRDefault="00871F38" w:rsidP="00871F3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4.小考(20%)</w:t>
            </w:r>
          </w:p>
        </w:tc>
        <w:tc>
          <w:tcPr>
            <w:tcW w:w="1062" w:type="dxa"/>
            <w:vAlign w:val="center"/>
          </w:tcPr>
          <w:p w:rsidR="00A45F67" w:rsidRPr="00A45F67" w:rsidRDefault="00871F38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  <w:bookmarkStart w:id="0" w:name="_GoBack"/>
            <w:bookmarkEnd w:id="0"/>
            <w:r w:rsidR="00A45F67">
              <w:rPr>
                <w:rFonts w:ascii="標楷體" w:eastAsia="標楷體" w:hAnsi="標楷體" w:hint="eastAsia"/>
                <w:kern w:val="0"/>
              </w:rPr>
              <w:t>項之總和</w:t>
            </w:r>
          </w:p>
        </w:tc>
      </w:tr>
      <w:tr w:rsidR="00A45F67" w:rsidRPr="00A45F67" w:rsidTr="00A45F67">
        <w:trPr>
          <w:trHeight w:val="690"/>
        </w:trPr>
        <w:tc>
          <w:tcPr>
            <w:tcW w:w="1708" w:type="dxa"/>
            <w:gridSpan w:val="3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/>
                <w:kern w:val="0"/>
              </w:rPr>
              <w:t>數學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平時測驗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學習態度及作業表現</w:t>
            </w:r>
          </w:p>
        </w:tc>
        <w:tc>
          <w:tcPr>
            <w:tcW w:w="2551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定期評量（期中、期末）：50%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平時測驗：30%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3.學習態度及作業表現：20%</w:t>
            </w:r>
          </w:p>
        </w:tc>
        <w:tc>
          <w:tcPr>
            <w:tcW w:w="1062" w:type="dxa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3項之總和</w:t>
            </w:r>
          </w:p>
        </w:tc>
      </w:tr>
      <w:tr w:rsidR="00A45F67" w:rsidRPr="00A45F67" w:rsidTr="00A45F67">
        <w:trPr>
          <w:trHeight w:val="2850"/>
        </w:trPr>
        <w:tc>
          <w:tcPr>
            <w:tcW w:w="1708" w:type="dxa"/>
            <w:gridSpan w:val="3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自然與</w:t>
            </w:r>
          </w:p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生活科技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上課參與態度、分組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討論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平時測驗、資料蒐集</w:t>
            </w:r>
            <w:r>
              <w:rPr>
                <w:rFonts w:ascii="標楷體" w:eastAsia="標楷體" w:hAnsi="標楷體"/>
                <w:kern w:val="0"/>
              </w:rPr>
              <w:t>3.</w:t>
            </w:r>
            <w:r>
              <w:rPr>
                <w:rFonts w:ascii="標楷體" w:eastAsia="標楷體" w:hAnsi="標楷體" w:hint="eastAsia"/>
                <w:kern w:val="0"/>
              </w:rPr>
              <w:t>實驗操作技巧、結果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呈現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4.</w:t>
            </w:r>
            <w:r>
              <w:rPr>
                <w:rFonts w:ascii="標楷體" w:eastAsia="標楷體" w:hAnsi="標楷體" w:hint="eastAsia"/>
                <w:kern w:val="0"/>
              </w:rPr>
              <w:t>定期評量（期中、期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末）</w:t>
            </w:r>
          </w:p>
        </w:tc>
        <w:tc>
          <w:tcPr>
            <w:tcW w:w="2551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1.上課參與態度、分組討論：15%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2.平時測驗、資料蒐集：15%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3.實驗操作技巧、結果呈現：20%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4.定期評量（期中、期末）：50%</w:t>
            </w:r>
          </w:p>
        </w:tc>
        <w:tc>
          <w:tcPr>
            <w:tcW w:w="1062" w:type="dxa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4項之總和</w:t>
            </w:r>
          </w:p>
        </w:tc>
      </w:tr>
      <w:tr w:rsidR="00A45F67" w:rsidRPr="00A45F67" w:rsidTr="00A45F67">
        <w:trPr>
          <w:trHeight w:val="1549"/>
        </w:trPr>
        <w:tc>
          <w:tcPr>
            <w:tcW w:w="1708" w:type="dxa"/>
            <w:gridSpan w:val="3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社會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2次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平時表現(上課態度)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資料蒐集(習作、平時測驗、分組討論</w:t>
            </w:r>
            <w:r>
              <w:rPr>
                <w:rFonts w:ascii="標楷體" w:eastAsia="標楷體" w:hAnsi="標楷體"/>
                <w:kern w:val="0"/>
              </w:rPr>
              <w:t>…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3.紙筆測驗(期中、期末)</w:t>
            </w:r>
          </w:p>
        </w:tc>
        <w:tc>
          <w:tcPr>
            <w:tcW w:w="2551" w:type="dxa"/>
            <w:vAlign w:val="center"/>
          </w:tcPr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1.平時表現(上課態度)：10%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2.資料蒐集(習作、平時測驗、分組討論</w:t>
            </w:r>
            <w:r>
              <w:rPr>
                <w:rFonts w:ascii="標楷體" w:eastAsia="標楷體" w:hAnsi="標楷體"/>
                <w:kern w:val="0"/>
              </w:rPr>
              <w:t>…</w:t>
            </w:r>
            <w:r>
              <w:rPr>
                <w:rFonts w:ascii="標楷體" w:eastAsia="標楷體" w:hAnsi="標楷體" w:hint="eastAsia"/>
                <w:kern w:val="0"/>
              </w:rPr>
              <w:t>)：40%</w:t>
            </w:r>
          </w:p>
          <w:p w:rsid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3.紙筆測驗(期中、期末)：50%</w:t>
            </w:r>
          </w:p>
        </w:tc>
        <w:tc>
          <w:tcPr>
            <w:tcW w:w="1062" w:type="dxa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3項之總和</w:t>
            </w:r>
          </w:p>
        </w:tc>
      </w:tr>
      <w:tr w:rsidR="00A45F67" w:rsidRPr="00A45F67" w:rsidTr="00A45F67">
        <w:trPr>
          <w:trHeight w:val="690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lastRenderedPageBreak/>
              <w:t>藝術與人文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視覺</w:t>
            </w:r>
          </w:p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45F67" w:rsidRPr="00A45F67" w:rsidRDefault="00A45F67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</w:tcPr>
          <w:p w:rsidR="00A45F67" w:rsidRPr="00132B3B" w:rsidRDefault="00A45F67" w:rsidP="00A45F67">
            <w:pPr>
              <w:rPr>
                <w:rFonts w:ascii="標楷體" w:eastAsia="標楷體" w:hAnsi="標楷體"/>
                <w:color w:val="000000"/>
              </w:rPr>
            </w:pPr>
            <w:r w:rsidRPr="00132B3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32B3B">
              <w:rPr>
                <w:rFonts w:ascii="標楷體" w:eastAsia="標楷體" w:hAnsi="標楷體"/>
                <w:color w:val="000000"/>
              </w:rPr>
              <w:t>平時</w:t>
            </w:r>
          </w:p>
          <w:p w:rsidR="00A45F67" w:rsidRPr="00132B3B" w:rsidRDefault="00A45F67" w:rsidP="00A45F67">
            <w:pPr>
              <w:ind w:leftChars="50" w:left="600" w:hangingChars="200" w:hanging="480"/>
              <w:rPr>
                <w:rFonts w:ascii="標楷體" w:eastAsia="標楷體" w:hAnsi="標楷體"/>
                <w:color w:val="000000"/>
              </w:rPr>
            </w:pPr>
            <w:r w:rsidRPr="00132B3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 w:rsidRPr="00132B3B">
              <w:rPr>
                <w:rFonts w:ascii="標楷體" w:eastAsia="標楷體" w:hAnsi="標楷體"/>
                <w:color w:val="000000"/>
              </w:rPr>
              <w:t>實作：就學生之實際操作與解決問題等行為表現評量之。</w:t>
            </w:r>
          </w:p>
          <w:p w:rsidR="00A45F67" w:rsidRPr="00132B3B" w:rsidRDefault="00A45F67" w:rsidP="00A45F67">
            <w:pPr>
              <w:ind w:leftChars="50" w:left="600" w:hangingChars="200" w:hanging="480"/>
              <w:rPr>
                <w:rFonts w:ascii="標楷體" w:eastAsia="標楷體" w:hAnsi="標楷體"/>
                <w:color w:val="000000"/>
              </w:rPr>
            </w:pPr>
            <w:r w:rsidRPr="00132B3B">
              <w:rPr>
                <w:rFonts w:ascii="標楷體" w:eastAsia="標楷體" w:hAnsi="標楷體" w:hint="eastAsia"/>
                <w:color w:val="000000"/>
              </w:rPr>
              <w:t>(二)鑑賞：就學生由資料或活動中之鑑賞領悟情形評量之</w:t>
            </w:r>
            <w:r w:rsidRPr="00132B3B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2551" w:type="dxa"/>
            <w:vAlign w:val="center"/>
          </w:tcPr>
          <w:p w:rsidR="00A45F67" w:rsidRDefault="00FB43E8" w:rsidP="0081256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-39370</wp:posOffset>
                      </wp:positionV>
                      <wp:extent cx="158750" cy="476250"/>
                      <wp:effectExtent l="0" t="0" r="31750" b="19050"/>
                      <wp:wrapNone/>
                      <wp:docPr id="2" name="右大括弧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762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BCE5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2" o:spid="_x0000_s1026" type="#_x0000_t88" style="position:absolute;margin-left:53.15pt;margin-top:-3.1pt;width:1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" adj="600" strokecolor="black [3200]" strokeweight=".5pt">
                      <v:stroke joinstyle="miter"/>
                    </v:shape>
                  </w:pict>
                </mc:Fallback>
              </mc:AlternateContent>
            </w:r>
            <w:r w:rsidRPr="00132B3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32B3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32B3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</w:t>
            </w:r>
            <w:r w:rsidRPr="00132B3B">
              <w:rPr>
                <w:rFonts w:ascii="標楷體" w:eastAsia="標楷體" w:hAnsi="標楷體"/>
                <w:color w:val="000000"/>
              </w:rPr>
              <w:t>實作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100%</w:t>
            </w:r>
          </w:p>
          <w:p w:rsidR="00FB43E8" w:rsidRDefault="00FB43E8" w:rsidP="0081256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132B3B">
              <w:rPr>
                <w:rFonts w:ascii="標楷體" w:eastAsia="標楷體" w:hAnsi="標楷體" w:hint="eastAsia"/>
                <w:color w:val="000000"/>
              </w:rPr>
              <w:t>(二)鑑賞</w:t>
            </w:r>
          </w:p>
        </w:tc>
        <w:tc>
          <w:tcPr>
            <w:tcW w:w="1062" w:type="dxa"/>
            <w:vMerge w:val="restart"/>
            <w:vAlign w:val="center"/>
          </w:tcPr>
          <w:p w:rsidR="00A45F67" w:rsidRPr="00A45F67" w:rsidRDefault="00FB43E8" w:rsidP="00A45F6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前項</w:t>
            </w:r>
            <w:r w:rsidR="00A45F67">
              <w:rPr>
                <w:rFonts w:ascii="標楷體" w:eastAsia="標楷體" w:hAnsi="標楷體" w:hint="eastAsia"/>
                <w:kern w:val="0"/>
              </w:rPr>
              <w:t>之總和</w:t>
            </w:r>
            <w:r>
              <w:rPr>
                <w:rFonts w:ascii="標楷體" w:eastAsia="標楷體" w:hAnsi="標楷體" w:hint="eastAsia"/>
                <w:kern w:val="0"/>
              </w:rPr>
              <w:t>平均</w:t>
            </w:r>
          </w:p>
        </w:tc>
      </w:tr>
      <w:tr w:rsidR="00FB43E8" w:rsidRPr="00A45F67" w:rsidTr="00A45F67">
        <w:trPr>
          <w:trHeight w:val="690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音樂表演</w:t>
            </w:r>
          </w:p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藝術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</w:tcPr>
          <w:p w:rsidR="00FB43E8" w:rsidRPr="00132B3B" w:rsidRDefault="00FB43E8" w:rsidP="00FB43E8">
            <w:pPr>
              <w:rPr>
                <w:rFonts w:ascii="標楷體" w:eastAsia="標楷體" w:hAnsi="標楷體"/>
                <w:color w:val="000000"/>
              </w:rPr>
            </w:pPr>
            <w:r w:rsidRPr="00132B3B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32B3B">
              <w:rPr>
                <w:rFonts w:ascii="標楷體" w:eastAsia="標楷體" w:hAnsi="標楷體"/>
                <w:color w:val="000000"/>
              </w:rPr>
              <w:t>平時</w:t>
            </w:r>
          </w:p>
          <w:p w:rsidR="00FB43E8" w:rsidRPr="00132B3B" w:rsidRDefault="00FB43E8" w:rsidP="00FB43E8">
            <w:pPr>
              <w:ind w:leftChars="50" w:left="600" w:hangingChars="200" w:hanging="480"/>
              <w:rPr>
                <w:rFonts w:ascii="標楷體" w:eastAsia="標楷體" w:hAnsi="標楷體"/>
                <w:color w:val="000000"/>
              </w:rPr>
            </w:pPr>
            <w:r w:rsidRPr="00132B3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(一)</w:t>
            </w:r>
            <w:r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實作</w:t>
            </w:r>
            <w:r w:rsidRPr="00132B3B">
              <w:rPr>
                <w:rFonts w:ascii="標楷體" w:eastAsia="標楷體" w:hAnsi="標楷體" w:hint="eastAsia"/>
                <w:color w:val="000000"/>
              </w:rPr>
              <w:t>：就</w:t>
            </w:r>
            <w:r>
              <w:rPr>
                <w:rFonts w:ascii="標楷體" w:eastAsia="標楷體" w:hAnsi="標楷體" w:hint="eastAsia"/>
                <w:color w:val="000000"/>
              </w:rPr>
              <w:t>老師指定之評量項目</w:t>
            </w:r>
            <w:r w:rsidRPr="00132B3B">
              <w:rPr>
                <w:rFonts w:ascii="標楷體" w:eastAsia="標楷體" w:hAnsi="標楷體" w:hint="eastAsia"/>
                <w:color w:val="000000"/>
              </w:rPr>
              <w:t>評量之</w:t>
            </w:r>
            <w:r w:rsidRPr="00132B3B">
              <w:rPr>
                <w:rFonts w:ascii="標楷體" w:eastAsia="標楷體" w:hAnsi="標楷體"/>
                <w:color w:val="000000"/>
              </w:rPr>
              <w:t>。</w:t>
            </w:r>
          </w:p>
          <w:p w:rsidR="00FB43E8" w:rsidRPr="00132B3B" w:rsidRDefault="00FB43E8" w:rsidP="00FB43E8">
            <w:pPr>
              <w:ind w:leftChars="50" w:left="600" w:hangingChars="200" w:hanging="480"/>
              <w:rPr>
                <w:rFonts w:ascii="標楷體" w:eastAsia="標楷體" w:hAnsi="標楷體"/>
                <w:color w:val="000000"/>
              </w:rPr>
            </w:pPr>
            <w:r w:rsidRPr="00132B3B">
              <w:rPr>
                <w:rFonts w:ascii="標楷體" w:eastAsia="標楷體" w:hAnsi="標楷體" w:hint="eastAsia"/>
                <w:color w:val="000000"/>
              </w:rPr>
              <w:t>(二)鑑賞：就學生由資料或活動中之鑑賞領悟情形評量之</w:t>
            </w:r>
            <w:r w:rsidRPr="00132B3B">
              <w:rPr>
                <w:rFonts w:ascii="標楷體" w:eastAsia="標楷體" w:hAnsi="標楷體"/>
                <w:color w:val="000000"/>
              </w:rPr>
              <w:t>。</w:t>
            </w:r>
          </w:p>
          <w:p w:rsidR="00FB43E8" w:rsidRPr="00132B3B" w:rsidRDefault="00FB43E8" w:rsidP="00FB43E8">
            <w:pPr>
              <w:ind w:leftChars="50" w:left="600" w:hangingChars="200" w:hanging="480"/>
              <w:rPr>
                <w:rFonts w:ascii="標楷體" w:eastAsia="標楷體" w:hAnsi="標楷體"/>
                <w:color w:val="000000"/>
              </w:rPr>
            </w:pPr>
            <w:r w:rsidRPr="00132B3B">
              <w:rPr>
                <w:rFonts w:ascii="標楷體" w:eastAsia="標楷體" w:hAnsi="標楷體" w:hint="eastAsia"/>
                <w:color w:val="000000"/>
              </w:rPr>
              <w:t>(三)</w:t>
            </w:r>
            <w:r w:rsidRPr="00132B3B">
              <w:rPr>
                <w:rFonts w:ascii="標楷體" w:eastAsia="標楷體" w:hAnsi="標楷體"/>
                <w:color w:val="000000"/>
              </w:rPr>
              <w:t>作業：就學生各種習作簿評量之。</w:t>
            </w:r>
          </w:p>
        </w:tc>
        <w:tc>
          <w:tcPr>
            <w:tcW w:w="2551" w:type="dxa"/>
            <w:vAlign w:val="center"/>
          </w:tcPr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BC15D" wp14:editId="7C15CFB1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-43815</wp:posOffset>
                      </wp:positionV>
                      <wp:extent cx="152400" cy="603250"/>
                      <wp:effectExtent l="0" t="0" r="57150" b="25400"/>
                      <wp:wrapNone/>
                      <wp:docPr id="3" name="右大括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032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29C9E" id="右大括弧 3" o:spid="_x0000_s1026" type="#_x0000_t88" style="position:absolute;margin-left:53.15pt;margin-top:-3.45pt;width:12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" adj="455" strokecolor="black [3200]" strokeweight=".5pt">
                      <v:stroke joinstyle="miter"/>
                    </v:shape>
                  </w:pict>
                </mc:Fallback>
              </mc:AlternateContent>
            </w:r>
            <w:r w:rsidRPr="00132B3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(</w:t>
            </w:r>
            <w:proofErr w:type="gramStart"/>
            <w:r w:rsidRPr="00132B3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一</w:t>
            </w:r>
            <w:proofErr w:type="gramEnd"/>
            <w:r w:rsidRPr="00132B3B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)</w:t>
            </w:r>
            <w:r w:rsidRPr="00132B3B">
              <w:rPr>
                <w:rFonts w:ascii="標楷體" w:eastAsia="標楷體" w:hAnsi="標楷體"/>
                <w:color w:val="000000"/>
              </w:rPr>
              <w:t>實作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132B3B">
              <w:rPr>
                <w:rFonts w:ascii="標楷體" w:eastAsia="標楷體" w:hAnsi="標楷體" w:hint="eastAsia"/>
                <w:color w:val="000000"/>
              </w:rPr>
              <w:t>(二)鑑賞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100%</w:t>
            </w:r>
          </w:p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  <w:r w:rsidRPr="00132B3B">
              <w:rPr>
                <w:rFonts w:ascii="標楷體" w:eastAsia="標楷體" w:hAnsi="標楷體"/>
                <w:color w:val="000000"/>
              </w:rPr>
              <w:t>作業</w:t>
            </w:r>
          </w:p>
        </w:tc>
        <w:tc>
          <w:tcPr>
            <w:tcW w:w="1062" w:type="dxa"/>
            <w:vMerge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FB43E8" w:rsidRPr="00A45F67" w:rsidTr="00F607CE">
        <w:trPr>
          <w:trHeight w:val="1104"/>
        </w:trPr>
        <w:tc>
          <w:tcPr>
            <w:tcW w:w="971" w:type="dxa"/>
            <w:gridSpan w:val="2"/>
            <w:vMerge w:val="restart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健康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1.平時成績(上課態度、分組討論</w:t>
            </w:r>
            <w:r>
              <w:rPr>
                <w:rFonts w:ascii="標楷體" w:eastAsia="標楷體" w:hAnsi="標楷體"/>
                <w:kern w:val="0"/>
              </w:rPr>
              <w:t>…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 紙筆測驗(總結評量)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1.平時成績50%</w:t>
            </w:r>
          </w:p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2.總結評量50%</w:t>
            </w:r>
          </w:p>
        </w:tc>
        <w:tc>
          <w:tcPr>
            <w:tcW w:w="1062" w:type="dxa"/>
            <w:vMerge w:val="restart"/>
            <w:vAlign w:val="center"/>
          </w:tcPr>
          <w:p w:rsidR="00FB43E8" w:rsidRPr="00A45F67" w:rsidRDefault="00F607CE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前項之總和平均</w:t>
            </w:r>
          </w:p>
        </w:tc>
      </w:tr>
      <w:tr w:rsidR="00FB43E8" w:rsidRPr="00A45F67" w:rsidTr="00F607CE">
        <w:trPr>
          <w:trHeight w:val="979"/>
        </w:trPr>
        <w:tc>
          <w:tcPr>
            <w:tcW w:w="971" w:type="dxa"/>
            <w:gridSpan w:val="2"/>
            <w:vMerge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體育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上課表現</w:t>
            </w:r>
          </w:p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技能測驗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1.上課表現：2</w:t>
            </w:r>
            <w:r>
              <w:rPr>
                <w:rFonts w:ascii="標楷體" w:eastAsia="標楷體" w:hAnsi="標楷體"/>
                <w:kern w:val="0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﹪</w:t>
            </w:r>
            <w:proofErr w:type="gramEnd"/>
          </w:p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技能測驗：8</w:t>
            </w:r>
            <w:r>
              <w:rPr>
                <w:rFonts w:ascii="標楷體" w:eastAsia="標楷體" w:hAnsi="標楷體"/>
                <w:kern w:val="0"/>
              </w:rPr>
              <w:t>0</w:t>
            </w:r>
            <w:r w:rsidR="00F607CE">
              <w:rPr>
                <w:rFonts w:ascii="標楷體" w:eastAsia="標楷體" w:hAnsi="標楷體" w:hint="eastAsia"/>
                <w:kern w:val="0"/>
              </w:rPr>
              <w:t>%</w:t>
            </w:r>
          </w:p>
        </w:tc>
        <w:tc>
          <w:tcPr>
            <w:tcW w:w="1062" w:type="dxa"/>
            <w:vMerge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FB43E8" w:rsidRPr="00A45F67" w:rsidTr="00A45F67">
        <w:trPr>
          <w:trHeight w:val="690"/>
        </w:trPr>
        <w:tc>
          <w:tcPr>
            <w:tcW w:w="1708" w:type="dxa"/>
            <w:gridSpan w:val="3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綜合領域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  <w:vAlign w:val="center"/>
          </w:tcPr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 xml:space="preserve"> 上課參與態度</w:t>
            </w:r>
          </w:p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 xml:space="preserve"> 學習單、心得、寫作</w:t>
            </w:r>
            <w:r>
              <w:rPr>
                <w:rFonts w:ascii="標楷體" w:eastAsia="標楷體" w:hAnsi="標楷體"/>
                <w:kern w:val="0"/>
              </w:rPr>
              <w:t>…</w:t>
            </w:r>
          </w:p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隨堂實作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討論</w:t>
            </w:r>
          </w:p>
        </w:tc>
        <w:tc>
          <w:tcPr>
            <w:tcW w:w="2551" w:type="dxa"/>
          </w:tcPr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1.上課態度：30%</w:t>
            </w:r>
          </w:p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2.作業：40%</w:t>
            </w:r>
          </w:p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3.隨堂討論：30%</w:t>
            </w:r>
          </w:p>
          <w:p w:rsidR="00FB43E8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62" w:type="dxa"/>
          </w:tcPr>
          <w:p w:rsidR="00FB43E8" w:rsidRPr="00A45F67" w:rsidRDefault="00FB43E8" w:rsidP="00FB43E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4項之總和</w:t>
            </w:r>
          </w:p>
        </w:tc>
      </w:tr>
      <w:tr w:rsidR="00F607CE" w:rsidRPr="00A45F67" w:rsidTr="00F607CE">
        <w:trPr>
          <w:trHeight w:val="869"/>
        </w:trPr>
        <w:tc>
          <w:tcPr>
            <w:tcW w:w="581" w:type="dxa"/>
            <w:vAlign w:val="center"/>
          </w:tcPr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彈性</w:t>
            </w:r>
          </w:p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學習</w:t>
            </w:r>
          </w:p>
        </w:tc>
        <w:tc>
          <w:tcPr>
            <w:tcW w:w="1127" w:type="dxa"/>
            <w:gridSpan w:val="2"/>
            <w:vAlign w:val="center"/>
          </w:tcPr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資訊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  <w:vAlign w:val="center"/>
          </w:tcPr>
          <w:p w:rsidR="00F607CE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上課態度</w:t>
            </w:r>
          </w:p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實作評量</w:t>
            </w:r>
          </w:p>
        </w:tc>
        <w:tc>
          <w:tcPr>
            <w:tcW w:w="2551" w:type="dxa"/>
            <w:vAlign w:val="center"/>
          </w:tcPr>
          <w:p w:rsidR="00F607CE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上課態度20%</w:t>
            </w:r>
          </w:p>
          <w:p w:rsidR="00F607CE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實作評量80%</w:t>
            </w:r>
          </w:p>
        </w:tc>
        <w:tc>
          <w:tcPr>
            <w:tcW w:w="1062" w:type="dxa"/>
            <w:vAlign w:val="center"/>
          </w:tcPr>
          <w:p w:rsidR="00F607CE" w:rsidRPr="00EB31E4" w:rsidRDefault="00F607CE" w:rsidP="00F607CE">
            <w:pPr>
              <w:spacing w:before="20" w:after="2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31E4">
              <w:rPr>
                <w:rFonts w:ascii="標楷體" w:eastAsia="標楷體" w:hAnsi="標楷體"/>
                <w:color w:val="000000"/>
              </w:rPr>
              <w:t>前項</w:t>
            </w:r>
          </w:p>
          <w:p w:rsidR="00F607CE" w:rsidRPr="00A45F67" w:rsidRDefault="00F607CE" w:rsidP="00F607C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EB31E4">
              <w:rPr>
                <w:rFonts w:ascii="標楷體" w:eastAsia="標楷體" w:hAnsi="標楷體"/>
                <w:color w:val="000000"/>
              </w:rPr>
              <w:t>之總和</w:t>
            </w:r>
          </w:p>
        </w:tc>
      </w:tr>
      <w:tr w:rsidR="00F607CE" w:rsidRPr="00A45F67" w:rsidTr="00A45F67">
        <w:trPr>
          <w:cantSplit/>
        </w:trPr>
        <w:tc>
          <w:tcPr>
            <w:tcW w:w="1708" w:type="dxa"/>
            <w:gridSpan w:val="3"/>
          </w:tcPr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日常生活表現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---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不定期</w:t>
            </w:r>
          </w:p>
        </w:tc>
        <w:tc>
          <w:tcPr>
            <w:tcW w:w="2943" w:type="dxa"/>
          </w:tcPr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一、學生出缺席及獎懲紀錄</w:t>
            </w:r>
          </w:p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二、團體活動表現</w:t>
            </w:r>
          </w:p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三、品德言行表現</w:t>
            </w:r>
          </w:p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四、公共服務</w:t>
            </w:r>
          </w:p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五、校內外特殊表現</w:t>
            </w:r>
          </w:p>
        </w:tc>
        <w:tc>
          <w:tcPr>
            <w:tcW w:w="3613" w:type="dxa"/>
            <w:gridSpan w:val="2"/>
          </w:tcPr>
          <w:p w:rsidR="00F607CE" w:rsidRPr="00A45F67" w:rsidRDefault="00F607CE" w:rsidP="00F607C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A45F67">
              <w:rPr>
                <w:rFonts w:ascii="標楷體" w:eastAsia="標楷體" w:hAnsi="標楷體" w:hint="eastAsia"/>
                <w:kern w:val="0"/>
              </w:rPr>
              <w:t>依國民小學及國民中學學生成績評量準則辦理</w:t>
            </w:r>
          </w:p>
        </w:tc>
      </w:tr>
    </w:tbl>
    <w:p w:rsidR="00467DE8" w:rsidRPr="00186585" w:rsidRDefault="00073F6F" w:rsidP="00FE7453">
      <w:pPr>
        <w:autoSpaceDE w:val="0"/>
        <w:autoSpaceDN w:val="0"/>
        <w:adjustRightInd w:val="0"/>
        <w:ind w:left="1200" w:hangingChars="500" w:hanging="1200"/>
        <w:rPr>
          <w:rFonts w:ascii="標楷體" w:eastAsia="標楷體" w:hAnsi="標楷體"/>
        </w:rPr>
      </w:pPr>
      <w:r w:rsidRPr="00186585">
        <w:rPr>
          <w:rFonts w:ascii="標楷體" w:eastAsia="標楷體" w:hAnsi="標楷體" w:hint="eastAsia"/>
        </w:rPr>
        <w:t>【備註】</w:t>
      </w:r>
      <w:r w:rsidR="00FE7453" w:rsidRPr="00186585">
        <w:rPr>
          <w:rFonts w:ascii="標楷體" w:eastAsia="標楷體" w:hAnsi="標楷體" w:hint="eastAsia"/>
        </w:rPr>
        <w:t xml:space="preserve">  1.</w:t>
      </w:r>
      <w:r w:rsidR="00334848" w:rsidRPr="00186585">
        <w:rPr>
          <w:rFonts w:ascii="標楷體" w:eastAsia="標楷體" w:hAnsi="標楷體" w:cs="細明體" w:hint="eastAsia"/>
          <w:kern w:val="0"/>
        </w:rPr>
        <w:t xml:space="preserve">各學習領域：由授課教師評量，且須於每學期初向學生及家長說明評量計畫。     </w:t>
      </w:r>
      <w:r w:rsidR="00FE7453" w:rsidRPr="00186585">
        <w:rPr>
          <w:rFonts w:ascii="標楷體" w:eastAsia="標楷體" w:hAnsi="標楷體" w:cs="細明體" w:hint="eastAsia"/>
          <w:kern w:val="0"/>
        </w:rPr>
        <w:t>2.</w:t>
      </w:r>
      <w:r w:rsidRPr="00186585">
        <w:rPr>
          <w:rFonts w:ascii="標楷體" w:eastAsia="標楷體" w:hAnsi="標楷體" w:hint="eastAsia"/>
        </w:rPr>
        <w:t>各學習領域定期評量之詳細記分標準</w:t>
      </w:r>
      <w:r w:rsidR="00467DE8" w:rsidRPr="00186585">
        <w:rPr>
          <w:rFonts w:ascii="標楷體" w:eastAsia="標楷體" w:hAnsi="標楷體" w:hint="eastAsia"/>
        </w:rPr>
        <w:t>，應</w:t>
      </w:r>
      <w:r w:rsidRPr="00186585">
        <w:rPr>
          <w:rFonts w:ascii="標楷體" w:eastAsia="標楷體" w:hAnsi="標楷體" w:hint="eastAsia"/>
        </w:rPr>
        <w:t>說明於每次定期評量前的評量通知單</w:t>
      </w:r>
      <w:r w:rsidR="00FE7453" w:rsidRPr="00186585">
        <w:rPr>
          <w:rFonts w:ascii="標楷體" w:eastAsia="標楷體" w:hAnsi="標楷體" w:hint="eastAsia"/>
        </w:rPr>
        <w:t>。</w:t>
      </w:r>
    </w:p>
    <w:p w:rsidR="00FE7453" w:rsidRPr="00186585" w:rsidRDefault="00FE7453" w:rsidP="00FE7453">
      <w:pPr>
        <w:autoSpaceDE w:val="0"/>
        <w:autoSpaceDN w:val="0"/>
        <w:adjustRightInd w:val="0"/>
        <w:ind w:leftChars="500" w:left="1200"/>
        <w:rPr>
          <w:rFonts w:ascii="標楷體" w:eastAsia="標楷體" w:hAnsi="標楷體"/>
        </w:rPr>
      </w:pPr>
      <w:r w:rsidRPr="00186585">
        <w:rPr>
          <w:rFonts w:ascii="標楷體" w:eastAsia="標楷體" w:hAnsi="標楷體" w:hint="eastAsia"/>
        </w:rPr>
        <w:t>3.成績評量請詳閱</w:t>
      </w:r>
      <w:r w:rsidR="00F66E4B" w:rsidRPr="00186585">
        <w:rPr>
          <w:rFonts w:ascii="標楷體" w:eastAsia="標楷體" w:hAnsi="標楷體" w:hint="eastAsia"/>
        </w:rPr>
        <w:t>「臺南市國民小學學生成績評量補充規定」</w:t>
      </w:r>
      <w:r w:rsidRPr="00186585">
        <w:rPr>
          <w:rFonts w:ascii="標楷體" w:eastAsia="標楷體" w:hAnsi="標楷體" w:hint="eastAsia"/>
        </w:rPr>
        <w:t>，依學生身心發展及</w:t>
      </w:r>
    </w:p>
    <w:p w:rsidR="00FE7453" w:rsidRPr="00186585" w:rsidRDefault="00FE7453" w:rsidP="00FE7453">
      <w:pPr>
        <w:autoSpaceDE w:val="0"/>
        <w:autoSpaceDN w:val="0"/>
        <w:adjustRightInd w:val="0"/>
        <w:ind w:leftChars="200" w:left="480" w:firstLineChars="350" w:firstLine="840"/>
        <w:rPr>
          <w:rFonts w:ascii="標楷體" w:eastAsia="標楷體" w:hAnsi="標楷體"/>
        </w:rPr>
      </w:pPr>
      <w:r w:rsidRPr="00186585">
        <w:rPr>
          <w:rFonts w:ascii="標楷體" w:eastAsia="標楷體" w:hAnsi="標楷體" w:hint="eastAsia"/>
        </w:rPr>
        <w:t>個別差異採多元評量方式辦理。</w:t>
      </w:r>
    </w:p>
    <w:sectPr w:rsidR="00FE7453" w:rsidRPr="00186585" w:rsidSect="00D06EC8">
      <w:headerReference w:type="default" r:id="rId7"/>
      <w:pgSz w:w="11906" w:h="16838"/>
      <w:pgMar w:top="1134" w:right="851" w:bottom="1134" w:left="1134" w:header="794" w:footer="73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D0" w:rsidRDefault="007852D0" w:rsidP="00CF6151">
      <w:r>
        <w:separator/>
      </w:r>
    </w:p>
  </w:endnote>
  <w:endnote w:type="continuationSeparator" w:id="0">
    <w:p w:rsidR="007852D0" w:rsidRDefault="007852D0" w:rsidP="00CF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D0" w:rsidRDefault="007852D0" w:rsidP="00CF6151">
      <w:r>
        <w:separator/>
      </w:r>
    </w:p>
  </w:footnote>
  <w:footnote w:type="continuationSeparator" w:id="0">
    <w:p w:rsidR="007852D0" w:rsidRDefault="007852D0" w:rsidP="00CF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7D" w:rsidRPr="002E557D" w:rsidRDefault="002E557D">
    <w:pPr>
      <w:pStyle w:val="a3"/>
      <w:rPr>
        <w:rFonts w:ascii="新細明體" w:hAnsi="新細明體"/>
        <w:b/>
      </w:rPr>
    </w:pPr>
    <w:r w:rsidRPr="0021249D">
      <w:rPr>
        <w:b/>
      </w:rPr>
      <w:t>C2</w:t>
    </w:r>
    <w:r w:rsidR="005F585D">
      <w:rPr>
        <w:rFonts w:hint="eastAsia"/>
        <w:b/>
        <w:lang w:eastAsia="zh-TW"/>
      </w:rPr>
      <w:t>1</w:t>
    </w:r>
    <w:proofErr w:type="gramStart"/>
    <w:r w:rsidR="00A620FC">
      <w:rPr>
        <w:rFonts w:ascii="新細明體" w:hAnsi="新細明體" w:hint="eastAsia"/>
        <w:b/>
        <w:lang w:eastAsia="zh-TW"/>
      </w:rPr>
      <w:t>六</w:t>
    </w:r>
    <w:proofErr w:type="spellStart"/>
    <w:proofErr w:type="gramEnd"/>
    <w:r w:rsidRPr="002D6C11">
      <w:rPr>
        <w:rFonts w:ascii="新細明體" w:hAnsi="新細明體" w:hint="eastAsia"/>
        <w:b/>
      </w:rPr>
      <w:t>年級各學習領域評量計畫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691"/>
    <w:multiLevelType w:val="hybridMultilevel"/>
    <w:tmpl w:val="7E7C011C"/>
    <w:lvl w:ilvl="0" w:tplc="7DFC8AF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D2E5F"/>
    <w:multiLevelType w:val="hybridMultilevel"/>
    <w:tmpl w:val="01AA4D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7C4ED3"/>
    <w:multiLevelType w:val="hybridMultilevel"/>
    <w:tmpl w:val="8DD831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44AF7C4">
      <w:start w:val="3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8A15E5"/>
    <w:multiLevelType w:val="hybridMultilevel"/>
    <w:tmpl w:val="FCA85B84"/>
    <w:lvl w:ilvl="0" w:tplc="0986A66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CC359F"/>
    <w:multiLevelType w:val="hybridMultilevel"/>
    <w:tmpl w:val="4D8C4DDC"/>
    <w:lvl w:ilvl="0" w:tplc="BCF6C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C37D8C"/>
    <w:multiLevelType w:val="hybridMultilevel"/>
    <w:tmpl w:val="7C0EB844"/>
    <w:lvl w:ilvl="0" w:tplc="B576F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057F8E"/>
    <w:multiLevelType w:val="hybridMultilevel"/>
    <w:tmpl w:val="6FC6625C"/>
    <w:lvl w:ilvl="0" w:tplc="A196721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13E5249"/>
    <w:multiLevelType w:val="hybridMultilevel"/>
    <w:tmpl w:val="531250EA"/>
    <w:lvl w:ilvl="0" w:tplc="3DAC5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2554D6"/>
    <w:multiLevelType w:val="hybridMultilevel"/>
    <w:tmpl w:val="A964FC9C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753DD6"/>
    <w:multiLevelType w:val="multilevel"/>
    <w:tmpl w:val="E654A9E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 w15:restartNumberingAfterBreak="0">
    <w:nsid w:val="4A375E66"/>
    <w:multiLevelType w:val="hybridMultilevel"/>
    <w:tmpl w:val="7D2A3B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B140507"/>
    <w:multiLevelType w:val="hybridMultilevel"/>
    <w:tmpl w:val="A280AA2C"/>
    <w:lvl w:ilvl="0" w:tplc="48FA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5B52AF"/>
    <w:multiLevelType w:val="hybridMultilevel"/>
    <w:tmpl w:val="9E90A9F8"/>
    <w:lvl w:ilvl="0" w:tplc="66A08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61D5578"/>
    <w:multiLevelType w:val="singleLevel"/>
    <w:tmpl w:val="6E623C6C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5" w15:restartNumberingAfterBreak="0">
    <w:nsid w:val="5B0C31E4"/>
    <w:multiLevelType w:val="hybridMultilevel"/>
    <w:tmpl w:val="2244D2B2"/>
    <w:lvl w:ilvl="0" w:tplc="358A35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372DE7"/>
    <w:multiLevelType w:val="hybridMultilevel"/>
    <w:tmpl w:val="4D38D1CC"/>
    <w:lvl w:ilvl="0" w:tplc="434C4EA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B36C0A"/>
    <w:multiLevelType w:val="hybridMultilevel"/>
    <w:tmpl w:val="68588C58"/>
    <w:lvl w:ilvl="0" w:tplc="C766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5CA4B6D"/>
    <w:multiLevelType w:val="hybridMultilevel"/>
    <w:tmpl w:val="91583F0A"/>
    <w:lvl w:ilvl="0" w:tplc="CD723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420835"/>
    <w:multiLevelType w:val="hybridMultilevel"/>
    <w:tmpl w:val="F446B470"/>
    <w:lvl w:ilvl="0" w:tplc="CB5645B8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A6732B3"/>
    <w:multiLevelType w:val="hybridMultilevel"/>
    <w:tmpl w:val="8C82E61C"/>
    <w:lvl w:ilvl="0" w:tplc="6ECCE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BED3836"/>
    <w:multiLevelType w:val="hybridMultilevel"/>
    <w:tmpl w:val="2B245C8E"/>
    <w:lvl w:ilvl="0" w:tplc="A010369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3"/>
  </w:num>
  <w:num w:numId="5">
    <w:abstractNumId w:val="20"/>
  </w:num>
  <w:num w:numId="6">
    <w:abstractNumId w:val="6"/>
  </w:num>
  <w:num w:numId="7">
    <w:abstractNumId w:val="12"/>
  </w:num>
  <w:num w:numId="8">
    <w:abstractNumId w:val="17"/>
  </w:num>
  <w:num w:numId="9">
    <w:abstractNumId w:val="10"/>
  </w:num>
  <w:num w:numId="10">
    <w:abstractNumId w:val="0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4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3"/>
    <w:rsid w:val="0004342F"/>
    <w:rsid w:val="0004518C"/>
    <w:rsid w:val="00073F6F"/>
    <w:rsid w:val="000E539D"/>
    <w:rsid w:val="00103254"/>
    <w:rsid w:val="00117D0F"/>
    <w:rsid w:val="00154159"/>
    <w:rsid w:val="0016596E"/>
    <w:rsid w:val="00171439"/>
    <w:rsid w:val="00173BD5"/>
    <w:rsid w:val="00186585"/>
    <w:rsid w:val="00187095"/>
    <w:rsid w:val="001A774F"/>
    <w:rsid w:val="001E1042"/>
    <w:rsid w:val="002042B5"/>
    <w:rsid w:val="00210914"/>
    <w:rsid w:val="0021249D"/>
    <w:rsid w:val="0023520C"/>
    <w:rsid w:val="002525D1"/>
    <w:rsid w:val="00264C32"/>
    <w:rsid w:val="00271FA8"/>
    <w:rsid w:val="002730E4"/>
    <w:rsid w:val="00286F71"/>
    <w:rsid w:val="00293FB6"/>
    <w:rsid w:val="002D6C11"/>
    <w:rsid w:val="002E557D"/>
    <w:rsid w:val="0033087E"/>
    <w:rsid w:val="003324BB"/>
    <w:rsid w:val="00333E13"/>
    <w:rsid w:val="00334848"/>
    <w:rsid w:val="00337BCA"/>
    <w:rsid w:val="00340ECF"/>
    <w:rsid w:val="003623E5"/>
    <w:rsid w:val="00376BA9"/>
    <w:rsid w:val="003A3101"/>
    <w:rsid w:val="003B66A3"/>
    <w:rsid w:val="003C1A9F"/>
    <w:rsid w:val="0041670B"/>
    <w:rsid w:val="00425ED5"/>
    <w:rsid w:val="0043181B"/>
    <w:rsid w:val="00450011"/>
    <w:rsid w:val="00467DE8"/>
    <w:rsid w:val="004A3735"/>
    <w:rsid w:val="004C40B3"/>
    <w:rsid w:val="004F1F41"/>
    <w:rsid w:val="005569D1"/>
    <w:rsid w:val="00556B4D"/>
    <w:rsid w:val="005B128D"/>
    <w:rsid w:val="005F585D"/>
    <w:rsid w:val="00661C9A"/>
    <w:rsid w:val="00693E08"/>
    <w:rsid w:val="006A4502"/>
    <w:rsid w:val="006D0657"/>
    <w:rsid w:val="0070377A"/>
    <w:rsid w:val="0070787D"/>
    <w:rsid w:val="00711F2F"/>
    <w:rsid w:val="0075688D"/>
    <w:rsid w:val="007852D0"/>
    <w:rsid w:val="00795C4F"/>
    <w:rsid w:val="007E6463"/>
    <w:rsid w:val="0081256B"/>
    <w:rsid w:val="00831EE8"/>
    <w:rsid w:val="00852643"/>
    <w:rsid w:val="00852C2C"/>
    <w:rsid w:val="00856E93"/>
    <w:rsid w:val="00860E08"/>
    <w:rsid w:val="00871F38"/>
    <w:rsid w:val="00897A77"/>
    <w:rsid w:val="008B4C6B"/>
    <w:rsid w:val="008B5EA2"/>
    <w:rsid w:val="0090589F"/>
    <w:rsid w:val="00943B05"/>
    <w:rsid w:val="00972C50"/>
    <w:rsid w:val="009973F2"/>
    <w:rsid w:val="009E013E"/>
    <w:rsid w:val="009F59DB"/>
    <w:rsid w:val="00A43AE5"/>
    <w:rsid w:val="00A45F67"/>
    <w:rsid w:val="00A620FC"/>
    <w:rsid w:val="00A7609A"/>
    <w:rsid w:val="00A82A2E"/>
    <w:rsid w:val="00AA774C"/>
    <w:rsid w:val="00AC4CB4"/>
    <w:rsid w:val="00AD48EC"/>
    <w:rsid w:val="00AD68B3"/>
    <w:rsid w:val="00AF32B4"/>
    <w:rsid w:val="00B05AB4"/>
    <w:rsid w:val="00B17431"/>
    <w:rsid w:val="00B21FF3"/>
    <w:rsid w:val="00B37B46"/>
    <w:rsid w:val="00B47AAA"/>
    <w:rsid w:val="00B764F3"/>
    <w:rsid w:val="00B9128B"/>
    <w:rsid w:val="00BA0490"/>
    <w:rsid w:val="00BF439C"/>
    <w:rsid w:val="00C16429"/>
    <w:rsid w:val="00C315CC"/>
    <w:rsid w:val="00C473E2"/>
    <w:rsid w:val="00C90F23"/>
    <w:rsid w:val="00CA7933"/>
    <w:rsid w:val="00CB7947"/>
    <w:rsid w:val="00CC69FC"/>
    <w:rsid w:val="00CE4B39"/>
    <w:rsid w:val="00CF6151"/>
    <w:rsid w:val="00D06EC8"/>
    <w:rsid w:val="00D07BDA"/>
    <w:rsid w:val="00D40CE6"/>
    <w:rsid w:val="00DA3249"/>
    <w:rsid w:val="00DA32E1"/>
    <w:rsid w:val="00DE281E"/>
    <w:rsid w:val="00DE7666"/>
    <w:rsid w:val="00E24D83"/>
    <w:rsid w:val="00E532AC"/>
    <w:rsid w:val="00E55E7B"/>
    <w:rsid w:val="00EA4135"/>
    <w:rsid w:val="00EB1D88"/>
    <w:rsid w:val="00EE3D29"/>
    <w:rsid w:val="00EE7ED5"/>
    <w:rsid w:val="00F03A9A"/>
    <w:rsid w:val="00F06704"/>
    <w:rsid w:val="00F22FD2"/>
    <w:rsid w:val="00F30CBA"/>
    <w:rsid w:val="00F32D27"/>
    <w:rsid w:val="00F56049"/>
    <w:rsid w:val="00F607CE"/>
    <w:rsid w:val="00F66E4B"/>
    <w:rsid w:val="00F705B0"/>
    <w:rsid w:val="00FB43E8"/>
    <w:rsid w:val="00FD0AA4"/>
    <w:rsid w:val="00FE47A9"/>
    <w:rsid w:val="00FE5662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9770F"/>
  <w15:chartTrackingRefBased/>
  <w15:docId w15:val="{3BBBA3F7-3E29-4974-808C-F44A3F38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05AB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F6151"/>
    <w:rPr>
      <w:kern w:val="2"/>
    </w:rPr>
  </w:style>
  <w:style w:type="paragraph" w:styleId="a5">
    <w:name w:val="footer"/>
    <w:basedOn w:val="a"/>
    <w:link w:val="a6"/>
    <w:uiPriority w:val="99"/>
    <w:rsid w:val="00CF615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F6151"/>
    <w:rPr>
      <w:kern w:val="2"/>
    </w:rPr>
  </w:style>
  <w:style w:type="paragraph" w:customStyle="1" w:styleId="11">
    <w:name w:val="字元11"/>
    <w:basedOn w:val="a"/>
    <w:rsid w:val="00693E0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Note Heading"/>
    <w:basedOn w:val="a"/>
    <w:next w:val="a"/>
    <w:rsid w:val="00334848"/>
    <w:pPr>
      <w:jc w:val="center"/>
    </w:pPr>
  </w:style>
  <w:style w:type="paragraph" w:styleId="a8">
    <w:name w:val="Closing"/>
    <w:basedOn w:val="a"/>
    <w:rsid w:val="00334848"/>
    <w:pPr>
      <w:ind w:leftChars="18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225</Words>
  <Characters>1284</Characters>
  <Application>Microsoft Office Word</Application>
  <DocSecurity>0</DocSecurity>
  <Lines>10</Lines>
  <Paragraphs>3</Paragraphs>
  <ScaleCrop>false</ScaleCrop>
  <Company>mchps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mchps</dc:creator>
  <cp:keywords/>
  <cp:lastModifiedBy>課程研發組</cp:lastModifiedBy>
  <cp:revision>10</cp:revision>
  <cp:lastPrinted>2013-01-02T07:43:00Z</cp:lastPrinted>
  <dcterms:created xsi:type="dcterms:W3CDTF">2018-06-25T12:27:00Z</dcterms:created>
  <dcterms:modified xsi:type="dcterms:W3CDTF">2018-09-11T00:33:00Z</dcterms:modified>
</cp:coreProperties>
</file>